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48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u w:val="single"/>
          <w:shd w:fill="auto" w:val="clear"/>
        </w:rPr>
        <w:t xml:space="preserve">Referral Process for Dr. Karami, MD Psychiatrist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Please fax in patients info to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480-366-4505</w:t>
      </w:r>
    </w:p>
    <w:p>
      <w:pPr>
        <w:numPr>
          <w:ilvl w:val="0"/>
          <w:numId w:val="3"/>
        </w:numPr>
        <w:spacing w:before="0" w:after="200" w:line="48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Face sheet </w:t>
      </w:r>
    </w:p>
    <w:p>
      <w:pPr>
        <w:numPr>
          <w:ilvl w:val="0"/>
          <w:numId w:val="3"/>
        </w:numPr>
        <w:spacing w:before="0" w:after="200" w:line="48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Current Dr. Orders</w:t>
      </w:r>
    </w:p>
    <w:p>
      <w:pPr>
        <w:numPr>
          <w:ilvl w:val="0"/>
          <w:numId w:val="3"/>
        </w:numPr>
        <w:spacing w:before="0" w:after="200" w:line="48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Signed Consent form from pt. family to treat the resident</w:t>
      </w:r>
    </w:p>
    <w:p>
      <w:pPr>
        <w:numPr>
          <w:ilvl w:val="0"/>
          <w:numId w:val="3"/>
        </w:numPr>
        <w:spacing w:before="0" w:after="200" w:line="48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 phone number to the pt. nurse</w:t>
      </w:r>
    </w:p>
    <w:p>
      <w:pPr>
        <w:numPr>
          <w:ilvl w:val="0"/>
          <w:numId w:val="3"/>
        </w:numPr>
        <w:spacing w:before="0" w:after="200" w:line="480"/>
        <w:ind w:right="0" w:left="1080" w:hanging="36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Pt. clinical for authorization purposes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32"/>
          <w:shd w:fill="auto" w:val="clear"/>
        </w:rPr>
        <w:t xml:space="preserve">(what type of behaviors is pt. exhibiting ect.)</w:t>
      </w: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48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Any questions please call Teri at 480-353-1686. 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